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3F" w:rsidRPr="00B33C21" w:rsidRDefault="005F7B08" w:rsidP="00B33C21">
      <w:pPr>
        <w:ind w:left="-426" w:right="-421"/>
        <w:jc w:val="center"/>
        <w:rPr>
          <w:rFonts w:ascii="Century Gothic" w:hAnsi="Century Gothic"/>
          <w:b/>
          <w:sz w:val="24"/>
          <w:szCs w:val="24"/>
        </w:rPr>
      </w:pPr>
      <w:r w:rsidRPr="00B33C21">
        <w:rPr>
          <w:rFonts w:ascii="Century Gothic" w:hAnsi="Century Gothic"/>
          <w:b/>
          <w:sz w:val="24"/>
          <w:szCs w:val="24"/>
        </w:rPr>
        <w:t>SEND in Schools; The Must Knows and Statutory Requirements</w:t>
      </w:r>
    </w:p>
    <w:p w:rsidR="005F7B08" w:rsidRPr="00B33C21" w:rsidRDefault="005F7B08" w:rsidP="00B33C21">
      <w:p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Code of Practice</w:t>
      </w:r>
      <w:r w:rsidR="00B33C21">
        <w:rPr>
          <w:rFonts w:ascii="Century Gothic" w:hAnsi="Century Gothic"/>
          <w:sz w:val="24"/>
          <w:szCs w:val="24"/>
        </w:rPr>
        <w:t xml:space="preserve"> 2014</w:t>
      </w:r>
      <w:r w:rsidRPr="00B33C21">
        <w:rPr>
          <w:rFonts w:ascii="Century Gothic" w:hAnsi="Century Gothic"/>
          <w:sz w:val="24"/>
          <w:szCs w:val="24"/>
        </w:rPr>
        <w:t xml:space="preserve"> in a Nutshell;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Covers 0-25 year old age range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Focus on participation of parents/ children in the decision-making at all levels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Strong focus on high aspirations and improving outcomes for young people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It includes guidance for education, health and social care to work toget</w:t>
      </w:r>
      <w:r w:rsidR="00B33C21">
        <w:rPr>
          <w:rFonts w:ascii="Century Gothic" w:hAnsi="Century Gothic"/>
          <w:sz w:val="24"/>
          <w:szCs w:val="24"/>
        </w:rPr>
        <w:t>her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Graduated approach to identifying and supporting students with SEN</w:t>
      </w:r>
      <w:r w:rsidR="000F4B79">
        <w:rPr>
          <w:rFonts w:ascii="Century Gothic" w:hAnsi="Century Gothic"/>
          <w:sz w:val="24"/>
          <w:szCs w:val="24"/>
        </w:rPr>
        <w:t xml:space="preserve"> (A,P,D,R)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EHC plans</w:t>
      </w:r>
    </w:p>
    <w:p w:rsidR="005F7B08" w:rsidRPr="00B33C21" w:rsidRDefault="005F7B08" w:rsidP="003F7001">
      <w:pPr>
        <w:pStyle w:val="ListParagraph"/>
        <w:numPr>
          <w:ilvl w:val="0"/>
          <w:numId w:val="2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Transitions to adulthood</w:t>
      </w:r>
      <w:r w:rsidR="00F535E5" w:rsidRPr="00B33C21">
        <w:rPr>
          <w:rFonts w:ascii="Century Gothic" w:hAnsi="Century Gothic"/>
          <w:sz w:val="24"/>
          <w:szCs w:val="24"/>
        </w:rPr>
        <w:t xml:space="preserve"> (1.39)</w:t>
      </w:r>
    </w:p>
    <w:p w:rsidR="005F7B08" w:rsidRPr="00B33C21" w:rsidRDefault="005F7B08" w:rsidP="00B33C21">
      <w:p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b/>
          <w:sz w:val="24"/>
          <w:szCs w:val="24"/>
        </w:rPr>
        <w:t>SEN-</w:t>
      </w:r>
      <w:r w:rsidRPr="00B33C21">
        <w:rPr>
          <w:rFonts w:ascii="Century Gothic" w:hAnsi="Century Gothic"/>
          <w:sz w:val="24"/>
          <w:szCs w:val="24"/>
        </w:rPr>
        <w:t xml:space="preserve"> A child or young person has SEN if they have a learning difficulty or disability which calls for special education provision to be made for him or her.</w:t>
      </w:r>
      <w:r w:rsidR="00BD38F2" w:rsidRPr="00B33C21">
        <w:rPr>
          <w:rFonts w:ascii="Century Gothic" w:hAnsi="Century Gothic"/>
          <w:sz w:val="24"/>
          <w:szCs w:val="24"/>
        </w:rPr>
        <w:t xml:space="preserve">  A child has a learning difficulty or disability if he/ she;</w:t>
      </w:r>
    </w:p>
    <w:p w:rsidR="00BD38F2" w:rsidRPr="00B33C21" w:rsidRDefault="00BD38F2" w:rsidP="00B33C21">
      <w:pPr>
        <w:pStyle w:val="ListParagraph"/>
        <w:numPr>
          <w:ilvl w:val="0"/>
          <w:numId w:val="3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Has a significantly greater difficulty in learning than the majority of others of the same age, or</w:t>
      </w:r>
    </w:p>
    <w:p w:rsidR="00BD38F2" w:rsidRPr="00B33C21" w:rsidRDefault="00BD38F2" w:rsidP="00B33C21">
      <w:pPr>
        <w:pStyle w:val="ListParagraph"/>
        <w:numPr>
          <w:ilvl w:val="0"/>
          <w:numId w:val="3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Has a disability which prevents or hinders him or her from making use of facilities of a kind generally provided for others of the same age in mainstream schools</w:t>
      </w:r>
    </w:p>
    <w:p w:rsidR="00BD38F2" w:rsidRPr="00B33C21" w:rsidRDefault="00BD38F2" w:rsidP="00B33C21">
      <w:p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b/>
          <w:sz w:val="24"/>
          <w:szCs w:val="24"/>
        </w:rPr>
        <w:t>DISABILITY</w:t>
      </w:r>
      <w:r w:rsidRPr="00B33C21">
        <w:rPr>
          <w:rFonts w:ascii="Century Gothic" w:hAnsi="Century Gothic"/>
          <w:sz w:val="24"/>
          <w:szCs w:val="24"/>
        </w:rPr>
        <w:t>- ‘…a physical or mental impairment which has a long-term and substantial adverse effect on their ability to carry out normal day-to-day activities.</w:t>
      </w:r>
      <w:r w:rsidR="009338CA">
        <w:rPr>
          <w:rFonts w:ascii="Century Gothic" w:hAnsi="Century Gothic"/>
          <w:sz w:val="24"/>
          <w:szCs w:val="24"/>
        </w:rPr>
        <w:t xml:space="preserve">’ </w:t>
      </w:r>
    </w:p>
    <w:p w:rsidR="00422F48" w:rsidRPr="003F7001" w:rsidRDefault="00422F48" w:rsidP="00B33C21">
      <w:pPr>
        <w:ind w:left="-426" w:right="-421"/>
        <w:rPr>
          <w:rFonts w:ascii="Century Gothic" w:hAnsi="Century Gothic"/>
          <w:b/>
          <w:sz w:val="24"/>
          <w:szCs w:val="24"/>
        </w:rPr>
      </w:pPr>
      <w:r w:rsidRPr="003F7001">
        <w:rPr>
          <w:rFonts w:ascii="Century Gothic" w:hAnsi="Century Gothic"/>
          <w:b/>
          <w:sz w:val="24"/>
          <w:szCs w:val="24"/>
        </w:rPr>
        <w:t>Broad areas of need:</w:t>
      </w:r>
    </w:p>
    <w:p w:rsidR="00422F48" w:rsidRPr="003F7001" w:rsidRDefault="00422F48" w:rsidP="003F7001">
      <w:pPr>
        <w:pStyle w:val="ListParagraph"/>
        <w:numPr>
          <w:ilvl w:val="0"/>
          <w:numId w:val="11"/>
        </w:numPr>
        <w:ind w:right="-421"/>
        <w:rPr>
          <w:rFonts w:ascii="Century Gothic" w:hAnsi="Century Gothic"/>
          <w:i/>
          <w:sz w:val="24"/>
          <w:szCs w:val="24"/>
        </w:rPr>
      </w:pPr>
      <w:r w:rsidRPr="003F7001">
        <w:rPr>
          <w:rFonts w:ascii="Century Gothic" w:hAnsi="Century Gothic"/>
          <w:i/>
          <w:sz w:val="24"/>
          <w:szCs w:val="24"/>
        </w:rPr>
        <w:t>Communication and interaction</w:t>
      </w:r>
    </w:p>
    <w:p w:rsidR="00422F48" w:rsidRPr="00B33C21" w:rsidRDefault="002A4C6C" w:rsidP="003F7001">
      <w:pPr>
        <w:pStyle w:val="ListParagraph"/>
        <w:numPr>
          <w:ilvl w:val="0"/>
          <w:numId w:val="5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Speech, language and communication needs (SLCN)</w:t>
      </w:r>
    </w:p>
    <w:p w:rsidR="002A4C6C" w:rsidRPr="00B33C21" w:rsidRDefault="002A4C6C" w:rsidP="003F7001">
      <w:pPr>
        <w:pStyle w:val="ListParagraph"/>
        <w:numPr>
          <w:ilvl w:val="0"/>
          <w:numId w:val="5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 xml:space="preserve">ASD </w:t>
      </w:r>
    </w:p>
    <w:p w:rsidR="002A4C6C" w:rsidRPr="003F7001" w:rsidRDefault="002A4C6C" w:rsidP="003F7001">
      <w:pPr>
        <w:pStyle w:val="ListParagraph"/>
        <w:numPr>
          <w:ilvl w:val="0"/>
          <w:numId w:val="11"/>
        </w:numPr>
        <w:ind w:right="-421"/>
        <w:rPr>
          <w:rFonts w:ascii="Century Gothic" w:hAnsi="Century Gothic"/>
          <w:i/>
          <w:sz w:val="24"/>
          <w:szCs w:val="24"/>
        </w:rPr>
      </w:pPr>
      <w:r w:rsidRPr="003F7001">
        <w:rPr>
          <w:rFonts w:ascii="Century Gothic" w:hAnsi="Century Gothic"/>
          <w:i/>
          <w:sz w:val="24"/>
          <w:szCs w:val="24"/>
        </w:rPr>
        <w:t>Cognition and learning</w:t>
      </w:r>
    </w:p>
    <w:p w:rsidR="002A4C6C" w:rsidRPr="009338CA" w:rsidRDefault="002A4C6C" w:rsidP="009338CA">
      <w:pPr>
        <w:pStyle w:val="ListParagraph"/>
        <w:numPr>
          <w:ilvl w:val="0"/>
          <w:numId w:val="6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Moderate learning difficulties (MLD)</w:t>
      </w:r>
      <w:r w:rsidR="009338CA">
        <w:rPr>
          <w:rFonts w:ascii="Century Gothic" w:hAnsi="Century Gothic"/>
          <w:sz w:val="24"/>
          <w:szCs w:val="24"/>
        </w:rPr>
        <w:t>,</w:t>
      </w:r>
      <w:r w:rsidRPr="009338CA">
        <w:rPr>
          <w:rFonts w:ascii="Century Gothic" w:hAnsi="Century Gothic"/>
          <w:sz w:val="24"/>
          <w:szCs w:val="24"/>
        </w:rPr>
        <w:t>Severe learning difficulties (SLD)</w:t>
      </w:r>
    </w:p>
    <w:p w:rsidR="002A4C6C" w:rsidRPr="00B33C21" w:rsidRDefault="002A4C6C" w:rsidP="003F7001">
      <w:pPr>
        <w:pStyle w:val="ListParagraph"/>
        <w:numPr>
          <w:ilvl w:val="0"/>
          <w:numId w:val="6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Profound and multiple learning difficulties (PMLD)</w:t>
      </w:r>
    </w:p>
    <w:p w:rsidR="003F7001" w:rsidRPr="009338CA" w:rsidRDefault="002A4C6C" w:rsidP="009338CA">
      <w:pPr>
        <w:pStyle w:val="ListParagraph"/>
        <w:numPr>
          <w:ilvl w:val="0"/>
          <w:numId w:val="6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Specific learning difficulties (SPLD- dyslexia, dyscalculia and dyspraxia)</w:t>
      </w:r>
    </w:p>
    <w:p w:rsidR="002A4C6C" w:rsidRPr="003F7001" w:rsidRDefault="002A4C6C" w:rsidP="003F7001">
      <w:pPr>
        <w:pStyle w:val="ListParagraph"/>
        <w:numPr>
          <w:ilvl w:val="0"/>
          <w:numId w:val="11"/>
        </w:numPr>
        <w:ind w:right="-421"/>
        <w:rPr>
          <w:rFonts w:ascii="Century Gothic" w:hAnsi="Century Gothic"/>
          <w:i/>
          <w:sz w:val="24"/>
          <w:szCs w:val="24"/>
        </w:rPr>
      </w:pPr>
      <w:r w:rsidRPr="003F7001">
        <w:rPr>
          <w:rFonts w:ascii="Century Gothic" w:hAnsi="Century Gothic"/>
          <w:i/>
          <w:sz w:val="24"/>
          <w:szCs w:val="24"/>
        </w:rPr>
        <w:t>Social, emotional and mental health difficulties</w:t>
      </w:r>
    </w:p>
    <w:p w:rsidR="002A4C6C" w:rsidRPr="00B33C21" w:rsidRDefault="002A4C6C" w:rsidP="003F7001">
      <w:pPr>
        <w:pStyle w:val="ListParagraph"/>
        <w:numPr>
          <w:ilvl w:val="0"/>
          <w:numId w:val="7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Anxiety, depression, self-harming, substance misuse, eating disorders</w:t>
      </w:r>
    </w:p>
    <w:p w:rsidR="003F7001" w:rsidRPr="009338CA" w:rsidRDefault="002A4C6C" w:rsidP="009338CA">
      <w:pPr>
        <w:pStyle w:val="ListParagraph"/>
        <w:numPr>
          <w:ilvl w:val="0"/>
          <w:numId w:val="7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ADD, ADHD, attachment disorders</w:t>
      </w:r>
    </w:p>
    <w:p w:rsidR="007A16B7" w:rsidRPr="003F7001" w:rsidRDefault="007A16B7" w:rsidP="003F7001">
      <w:pPr>
        <w:pStyle w:val="ListParagraph"/>
        <w:numPr>
          <w:ilvl w:val="0"/>
          <w:numId w:val="11"/>
        </w:numPr>
        <w:ind w:right="-421"/>
        <w:rPr>
          <w:rFonts w:ascii="Century Gothic" w:hAnsi="Century Gothic"/>
          <w:i/>
          <w:sz w:val="24"/>
          <w:szCs w:val="24"/>
        </w:rPr>
      </w:pPr>
      <w:r w:rsidRPr="003F7001">
        <w:rPr>
          <w:rFonts w:ascii="Century Gothic" w:hAnsi="Century Gothic"/>
          <w:i/>
          <w:sz w:val="24"/>
          <w:szCs w:val="24"/>
        </w:rPr>
        <w:t>Sensory and/or physical needs</w:t>
      </w:r>
    </w:p>
    <w:p w:rsidR="007A16B7" w:rsidRPr="00B33C21" w:rsidRDefault="007A16B7" w:rsidP="003F7001">
      <w:pPr>
        <w:pStyle w:val="ListParagraph"/>
        <w:numPr>
          <w:ilvl w:val="0"/>
          <w:numId w:val="8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Vision impairment (VI), hearing impairment (HI), multi-sensory impairment (MSI)</w:t>
      </w:r>
    </w:p>
    <w:p w:rsidR="00BD38F2" w:rsidRPr="003F7001" w:rsidRDefault="007A16B7" w:rsidP="003F7001">
      <w:pPr>
        <w:pStyle w:val="ListParagraph"/>
        <w:numPr>
          <w:ilvl w:val="0"/>
          <w:numId w:val="8"/>
        </w:numPr>
        <w:ind w:left="851" w:right="-421" w:hanging="284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Physical disability (PD)</w:t>
      </w:r>
      <w:r w:rsidRPr="00B33C21">
        <w:rPr>
          <w:rFonts w:ascii="Century Gothic" w:hAnsi="Century Gothic"/>
          <w:sz w:val="24"/>
          <w:szCs w:val="24"/>
        </w:rPr>
        <w:br/>
      </w:r>
    </w:p>
    <w:p w:rsidR="00BD38F2" w:rsidRPr="00B33C21" w:rsidRDefault="00BD38F2" w:rsidP="00B33C21">
      <w:pPr>
        <w:ind w:left="-426" w:right="-421"/>
        <w:rPr>
          <w:rFonts w:ascii="Century Gothic" w:hAnsi="Century Gothic"/>
          <w:b/>
          <w:sz w:val="24"/>
          <w:szCs w:val="24"/>
          <w:u w:val="single"/>
        </w:rPr>
      </w:pPr>
      <w:r w:rsidRPr="00B33C21">
        <w:rPr>
          <w:rFonts w:ascii="Century Gothic" w:hAnsi="Century Gothic"/>
          <w:b/>
          <w:sz w:val="24"/>
          <w:szCs w:val="24"/>
          <w:u w:val="single"/>
        </w:rPr>
        <w:lastRenderedPageBreak/>
        <w:t>Statutory Requirements for SEND</w:t>
      </w:r>
      <w:r w:rsidR="007A16B7" w:rsidRPr="00B33C21">
        <w:rPr>
          <w:rFonts w:ascii="Century Gothic" w:hAnsi="Century Gothic"/>
          <w:b/>
          <w:sz w:val="24"/>
          <w:szCs w:val="24"/>
          <w:u w:val="single"/>
        </w:rPr>
        <w:t xml:space="preserve"> from Code of Practice (2015)</w:t>
      </w:r>
    </w:p>
    <w:p w:rsidR="00BD38F2" w:rsidRPr="00B33C21" w:rsidRDefault="00BD38F2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make reasonable adjustments to ensure that disabled children and young people are not at a substantial disadva</w:t>
      </w:r>
      <w:r w:rsidR="009338CA">
        <w:rPr>
          <w:rFonts w:ascii="Century Gothic" w:hAnsi="Century Gothic"/>
          <w:sz w:val="24"/>
          <w:szCs w:val="24"/>
        </w:rPr>
        <w:t>ntage compared with their peers</w:t>
      </w:r>
    </w:p>
    <w:p w:rsidR="00BD38F2" w:rsidRPr="00B33C21" w:rsidRDefault="00BD38F2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</w:t>
      </w:r>
      <w:r w:rsidR="009338CA">
        <w:rPr>
          <w:rFonts w:ascii="Century Gothic" w:hAnsi="Century Gothic"/>
          <w:sz w:val="24"/>
          <w:szCs w:val="24"/>
        </w:rPr>
        <w:t xml:space="preserve">ools must publish accessibility </w:t>
      </w:r>
      <w:r w:rsidRPr="00B33C21">
        <w:rPr>
          <w:rFonts w:ascii="Century Gothic" w:hAnsi="Century Gothic"/>
          <w:sz w:val="24"/>
          <w:szCs w:val="24"/>
        </w:rPr>
        <w:t>plans</w:t>
      </w:r>
    </w:p>
    <w:p w:rsidR="00BD38F2" w:rsidRPr="00B33C21" w:rsidRDefault="00F535E5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use their best endeavours to ensure high quality teaching that is differentiated and personalised will meet the individual needs</w:t>
      </w:r>
    </w:p>
    <w:p w:rsidR="00F535E5" w:rsidRPr="00B33C21" w:rsidRDefault="00F535E5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not refuse to admit a child who has SEN but does not have an EHC plan because they do not feel able to cater for those needs</w:t>
      </w:r>
    </w:p>
    <w:p w:rsidR="00F535E5" w:rsidRPr="00B33C21" w:rsidRDefault="00F535E5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ensure that children and young people with SEN engage in the activities of the school alongsi</w:t>
      </w:r>
      <w:r w:rsidR="009338CA">
        <w:rPr>
          <w:rFonts w:ascii="Century Gothic" w:hAnsi="Century Gothic"/>
          <w:sz w:val="24"/>
          <w:szCs w:val="24"/>
        </w:rPr>
        <w:t>de pupils that do not have SEN</w:t>
      </w:r>
    </w:p>
    <w:p w:rsidR="00F535E5" w:rsidRPr="00B33C21" w:rsidRDefault="00F535E5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Must designate a SENCO, who has a teaching qualification and they must complete the National Award for SENCO’s within the first 3 years of their post. (Schools must have record of this)</w:t>
      </w:r>
    </w:p>
    <w:p w:rsidR="00F535E5" w:rsidRPr="00B33C21" w:rsidRDefault="00F535E5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inform parents when they are making special education provision for a child</w:t>
      </w:r>
    </w:p>
    <w:p w:rsidR="00F535E5" w:rsidRPr="00B33C21" w:rsidRDefault="00422F48" w:rsidP="00B33C21">
      <w:pPr>
        <w:pStyle w:val="ListParagraph"/>
        <w:numPr>
          <w:ilvl w:val="0"/>
          <w:numId w:val="4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p</w:t>
      </w:r>
      <w:r w:rsidR="00F535E5" w:rsidRPr="00B33C21">
        <w:rPr>
          <w:rFonts w:ascii="Century Gothic" w:hAnsi="Century Gothic"/>
          <w:sz w:val="24"/>
          <w:szCs w:val="24"/>
        </w:rPr>
        <w:t>repare a SEN Information Re</w:t>
      </w:r>
      <w:r w:rsidRPr="00B33C21">
        <w:rPr>
          <w:rFonts w:ascii="Century Gothic" w:hAnsi="Century Gothic"/>
          <w:sz w:val="24"/>
          <w:szCs w:val="24"/>
        </w:rPr>
        <w:t>port</w:t>
      </w:r>
      <w:r w:rsidR="007A16B7" w:rsidRPr="00B33C21">
        <w:rPr>
          <w:rFonts w:ascii="Century Gothic" w:hAnsi="Century Gothic"/>
          <w:sz w:val="24"/>
          <w:szCs w:val="24"/>
        </w:rPr>
        <w:t>-  Section 6.79</w:t>
      </w:r>
      <w:r w:rsidRPr="00B33C21">
        <w:rPr>
          <w:rFonts w:ascii="Century Gothic" w:hAnsi="Century Gothic"/>
          <w:sz w:val="24"/>
          <w:szCs w:val="24"/>
        </w:rPr>
        <w:t xml:space="preserve">  (SEND Policy is NOT statutory)</w:t>
      </w:r>
    </w:p>
    <w:p w:rsidR="007A16B7" w:rsidRPr="00B33C21" w:rsidRDefault="00D1277D" w:rsidP="00B33C21">
      <w:pPr>
        <w:ind w:left="-426" w:right="-421"/>
        <w:rPr>
          <w:rFonts w:ascii="Century Gothic" w:hAnsi="Century Gothic"/>
          <w:b/>
          <w:sz w:val="24"/>
          <w:szCs w:val="24"/>
          <w:u w:val="single"/>
        </w:rPr>
      </w:pPr>
      <w:r w:rsidRPr="00B33C21">
        <w:rPr>
          <w:rFonts w:ascii="Century Gothic" w:hAnsi="Century Gothic"/>
          <w:b/>
          <w:sz w:val="24"/>
          <w:szCs w:val="24"/>
          <w:u w:val="single"/>
        </w:rPr>
        <w:t>Equality Act 2010</w:t>
      </w:r>
    </w:p>
    <w:p w:rsidR="00D1277D" w:rsidRPr="00B33C21" w:rsidRDefault="00D1277D" w:rsidP="00B33C21">
      <w:pPr>
        <w:pStyle w:val="ListParagraph"/>
        <w:numPr>
          <w:ilvl w:val="0"/>
          <w:numId w:val="9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Equal treatment</w:t>
      </w:r>
      <w:r w:rsidR="00D551E5" w:rsidRPr="00B33C21">
        <w:rPr>
          <w:rFonts w:ascii="Century Gothic" w:hAnsi="Century Gothic"/>
          <w:sz w:val="24"/>
          <w:szCs w:val="24"/>
        </w:rPr>
        <w:t xml:space="preserve"> for everyone</w:t>
      </w:r>
    </w:p>
    <w:p w:rsidR="00D1277D" w:rsidRPr="00B33C21" w:rsidRDefault="00D1277D" w:rsidP="00B33C21">
      <w:pPr>
        <w:pStyle w:val="ListParagraph"/>
        <w:numPr>
          <w:ilvl w:val="0"/>
          <w:numId w:val="9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Must provide reasonable adjustments</w:t>
      </w:r>
    </w:p>
    <w:p w:rsidR="00D551E5" w:rsidRPr="00B33C21" w:rsidRDefault="00D551E5" w:rsidP="00B33C21">
      <w:p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Schools must implement accessibility plans which are aimed at:</w:t>
      </w:r>
    </w:p>
    <w:p w:rsidR="00D551E5" w:rsidRPr="00B33C21" w:rsidRDefault="00D551E5" w:rsidP="00B33C21">
      <w:pPr>
        <w:pStyle w:val="ListParagraph"/>
        <w:numPr>
          <w:ilvl w:val="0"/>
          <w:numId w:val="10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Increasing the extent to which disabled pupils can participate in the curriculum;</w:t>
      </w:r>
    </w:p>
    <w:p w:rsidR="00D551E5" w:rsidRPr="00B33C21" w:rsidRDefault="00D551E5" w:rsidP="00B33C21">
      <w:pPr>
        <w:pStyle w:val="ListParagraph"/>
        <w:numPr>
          <w:ilvl w:val="0"/>
          <w:numId w:val="10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Improving the physical environment of schools to enable disabled pupils to take better advantage of education, benefits, facilities and services provided; and</w:t>
      </w:r>
    </w:p>
    <w:p w:rsidR="003F7001" w:rsidRPr="00A82F03" w:rsidRDefault="00D551E5" w:rsidP="00A82F03">
      <w:pPr>
        <w:pStyle w:val="ListParagraph"/>
        <w:numPr>
          <w:ilvl w:val="0"/>
          <w:numId w:val="10"/>
        </w:numPr>
        <w:ind w:left="-426" w:right="-421"/>
        <w:rPr>
          <w:rFonts w:ascii="Century Gothic" w:hAnsi="Century Gothic"/>
          <w:sz w:val="24"/>
          <w:szCs w:val="24"/>
        </w:rPr>
      </w:pPr>
      <w:r w:rsidRPr="00B33C21">
        <w:rPr>
          <w:rFonts w:ascii="Century Gothic" w:hAnsi="Century Gothic"/>
          <w:sz w:val="24"/>
          <w:szCs w:val="24"/>
        </w:rPr>
        <w:t>Improving the availability of accessible information to disabled pupils</w:t>
      </w:r>
      <w:bookmarkStart w:id="0" w:name="_GoBack"/>
      <w:bookmarkEnd w:id="0"/>
    </w:p>
    <w:p w:rsidR="00B33C21" w:rsidRPr="00B33C21" w:rsidRDefault="00B33C21" w:rsidP="00A82F03">
      <w:pPr>
        <w:ind w:right="-421"/>
        <w:rPr>
          <w:rFonts w:ascii="Century Gothic" w:hAnsi="Century Gothic"/>
          <w:sz w:val="24"/>
          <w:szCs w:val="24"/>
        </w:rPr>
      </w:pPr>
    </w:p>
    <w:p w:rsidR="00D551E5" w:rsidRPr="00D551E5" w:rsidRDefault="00D551E5" w:rsidP="00D551E5">
      <w:r>
        <w:br/>
      </w:r>
    </w:p>
    <w:p w:rsidR="00D551E5" w:rsidRDefault="00D551E5" w:rsidP="00D551E5"/>
    <w:p w:rsidR="00D1277D" w:rsidRDefault="00D1277D" w:rsidP="007A16B7"/>
    <w:p w:rsidR="007A16B7" w:rsidRDefault="007A16B7" w:rsidP="007A16B7">
      <w:pPr>
        <w:pStyle w:val="ListParagraph"/>
      </w:pPr>
    </w:p>
    <w:p w:rsidR="00422F48" w:rsidRDefault="00422F48" w:rsidP="007A16B7">
      <w:pPr>
        <w:pStyle w:val="ListParagraph"/>
      </w:pPr>
    </w:p>
    <w:p w:rsidR="005F7B08" w:rsidRDefault="005F7B08" w:rsidP="005F7B08"/>
    <w:p w:rsidR="005F7B08" w:rsidRDefault="005F7B08" w:rsidP="005F7B08"/>
    <w:p w:rsidR="005F7B08" w:rsidRDefault="005F7B08" w:rsidP="005F7B08"/>
    <w:sectPr w:rsidR="005F7B08" w:rsidSect="009338CA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F2C"/>
    <w:multiLevelType w:val="hybridMultilevel"/>
    <w:tmpl w:val="07B4C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314"/>
    <w:multiLevelType w:val="hybridMultilevel"/>
    <w:tmpl w:val="8A0A1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16DD"/>
    <w:multiLevelType w:val="hybridMultilevel"/>
    <w:tmpl w:val="B920A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2803"/>
    <w:multiLevelType w:val="hybridMultilevel"/>
    <w:tmpl w:val="4EF6C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358A"/>
    <w:multiLevelType w:val="hybridMultilevel"/>
    <w:tmpl w:val="30082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4FFF"/>
    <w:multiLevelType w:val="hybridMultilevel"/>
    <w:tmpl w:val="56D8F476"/>
    <w:lvl w:ilvl="0" w:tplc="06DC70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E130C62"/>
    <w:multiLevelType w:val="hybridMultilevel"/>
    <w:tmpl w:val="9314C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28D0"/>
    <w:multiLevelType w:val="hybridMultilevel"/>
    <w:tmpl w:val="D85E1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360"/>
    <w:multiLevelType w:val="hybridMultilevel"/>
    <w:tmpl w:val="5DAAC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6170"/>
    <w:multiLevelType w:val="hybridMultilevel"/>
    <w:tmpl w:val="84423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01F5"/>
    <w:multiLevelType w:val="hybridMultilevel"/>
    <w:tmpl w:val="9C68E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B08"/>
    <w:rsid w:val="000F4B79"/>
    <w:rsid w:val="002A4C6C"/>
    <w:rsid w:val="003F7001"/>
    <w:rsid w:val="00422F48"/>
    <w:rsid w:val="005F7B08"/>
    <w:rsid w:val="007A16B7"/>
    <w:rsid w:val="008310EA"/>
    <w:rsid w:val="0084043F"/>
    <w:rsid w:val="009338CA"/>
    <w:rsid w:val="00A82F03"/>
    <w:rsid w:val="00AB4B27"/>
    <w:rsid w:val="00B33C21"/>
    <w:rsid w:val="00BD38F2"/>
    <w:rsid w:val="00D1277D"/>
    <w:rsid w:val="00D551E5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B13C"/>
  <w15:docId w15:val="{E940F560-B89F-CB43-957A-DCE4BCC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 Bowman</cp:lastModifiedBy>
  <cp:revision>3</cp:revision>
  <dcterms:created xsi:type="dcterms:W3CDTF">2020-02-03T22:35:00Z</dcterms:created>
  <dcterms:modified xsi:type="dcterms:W3CDTF">2020-02-03T22:36:00Z</dcterms:modified>
</cp:coreProperties>
</file>